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23ACD8A6"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8797A" w:rsidRPr="0068797A">
        <w:rPr>
          <w:rFonts w:asciiTheme="minorHAnsi" w:hAnsiTheme="minorHAnsi"/>
          <w:b/>
          <w:sz w:val="22"/>
          <w:szCs w:val="22"/>
        </w:rPr>
        <w:t xml:space="preserve">Laboratorní přístrojové vybavení </w:t>
      </w:r>
      <w:r w:rsidR="00960F01">
        <w:rPr>
          <w:rFonts w:asciiTheme="minorHAnsi" w:hAnsiTheme="minorHAnsi"/>
          <w:b/>
          <w:sz w:val="22"/>
          <w:szCs w:val="22"/>
        </w:rPr>
        <w:t>8</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205AE012" w:rsidR="000912C4" w:rsidRPr="003018F7" w:rsidRDefault="000912C4" w:rsidP="00065291">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065291">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41423556"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351AF9">
        <w:rPr>
          <w:rFonts w:ascii="Calibri" w:eastAsia="SimSun" w:hAnsi="Calibri" w:cs="Calibri"/>
          <w:i/>
          <w:iCs/>
          <w:kern w:val="1"/>
          <w:sz w:val="22"/>
          <w:szCs w:val="22"/>
          <w:highlight w:val="yellow"/>
          <w:lang w:eastAsia="hi-IN" w:bidi="hi-IN"/>
        </w:rPr>
        <w:t xml:space="preserve">pro část 1 </w:t>
      </w:r>
      <w:r w:rsidR="00351AF9" w:rsidRPr="00351AF9">
        <w:rPr>
          <w:rFonts w:ascii="Calibri" w:hAnsi="Calibri" w:cs="Calibri"/>
          <w:i/>
          <w:iCs/>
          <w:sz w:val="22"/>
          <w:szCs w:val="22"/>
          <w:highlight w:val="yellow"/>
        </w:rPr>
        <w:t>Orlickoústecká nemocnice, Čs. armády 1076, 562 18 Ústí nad Orlicí</w:t>
      </w:r>
      <w:r w:rsidR="00351AF9">
        <w:rPr>
          <w:rFonts w:ascii="Calibri" w:hAnsi="Calibri" w:cs="Calibri"/>
          <w:i/>
          <w:iCs/>
          <w:sz w:val="22"/>
          <w:szCs w:val="22"/>
          <w:highlight w:val="yellow"/>
        </w:rPr>
        <w:t xml:space="preserve">, </w:t>
      </w:r>
      <w:r w:rsidR="00351AF9" w:rsidRPr="00351AF9">
        <w:rPr>
          <w:rFonts w:ascii="Calibri" w:eastAsia="SimSun" w:hAnsi="Calibri" w:cs="Calibri"/>
          <w:i/>
          <w:iCs/>
          <w:kern w:val="1"/>
          <w:sz w:val="22"/>
          <w:szCs w:val="22"/>
          <w:highlight w:val="yellow"/>
          <w:lang w:eastAsia="hi-IN" w:bidi="hi-IN"/>
        </w:rPr>
        <w:t xml:space="preserve"> </w:t>
      </w:r>
      <w:r w:rsidR="0068797A" w:rsidRPr="00631772">
        <w:rPr>
          <w:rFonts w:ascii="Calibri" w:eastAsia="SimSun" w:hAnsi="Calibri" w:cs="Calibri"/>
          <w:i/>
          <w:iCs/>
          <w:kern w:val="1"/>
          <w:sz w:val="22"/>
          <w:szCs w:val="22"/>
          <w:highlight w:val="yellow"/>
          <w:lang w:eastAsia="hi-IN" w:bidi="hi-IN"/>
        </w:rPr>
        <w:t xml:space="preserve">pro část </w:t>
      </w:r>
      <w:r w:rsidR="002C4140">
        <w:rPr>
          <w:rFonts w:ascii="Calibri" w:eastAsia="SimSun" w:hAnsi="Calibri" w:cs="Calibri"/>
          <w:i/>
          <w:iCs/>
          <w:kern w:val="1"/>
          <w:sz w:val="22"/>
          <w:szCs w:val="22"/>
          <w:highlight w:val="yellow"/>
          <w:lang w:eastAsia="hi-IN" w:bidi="hi-IN"/>
        </w:rPr>
        <w:t>2</w:t>
      </w:r>
      <w:r w:rsidR="00351AF9">
        <w:rPr>
          <w:rFonts w:ascii="Calibri" w:eastAsia="SimSun" w:hAnsi="Calibri" w:cs="Calibri"/>
          <w:i/>
          <w:iCs/>
          <w:kern w:val="1"/>
          <w:sz w:val="22"/>
          <w:szCs w:val="22"/>
          <w:highlight w:val="yellow"/>
          <w:lang w:eastAsia="hi-IN" w:bidi="hi-IN"/>
        </w:rPr>
        <w:t>,</w:t>
      </w:r>
      <w:r w:rsidR="002C4140">
        <w:rPr>
          <w:rFonts w:ascii="Calibri" w:eastAsia="SimSun" w:hAnsi="Calibri" w:cs="Calibri"/>
          <w:i/>
          <w:iCs/>
          <w:kern w:val="1"/>
          <w:sz w:val="22"/>
          <w:szCs w:val="22"/>
          <w:highlight w:val="yellow"/>
          <w:lang w:eastAsia="hi-IN" w:bidi="hi-IN"/>
        </w:rPr>
        <w:t xml:space="preserve"> 3</w:t>
      </w:r>
      <w:r w:rsidR="00351AF9">
        <w:rPr>
          <w:rFonts w:ascii="Calibri" w:eastAsia="SimSun" w:hAnsi="Calibri" w:cs="Calibri"/>
          <w:i/>
          <w:iCs/>
          <w:kern w:val="1"/>
          <w:sz w:val="22"/>
          <w:szCs w:val="22"/>
          <w:highlight w:val="yellow"/>
          <w:lang w:eastAsia="hi-IN" w:bidi="hi-IN"/>
        </w:rPr>
        <w:t xml:space="preserve"> a 4</w:t>
      </w:r>
      <w:r w:rsidR="0069222F">
        <w:rPr>
          <w:rFonts w:ascii="Calibri" w:eastAsia="SimSun" w:hAnsi="Calibri" w:cs="Calibri"/>
          <w:i/>
          <w:iCs/>
          <w:kern w:val="1"/>
          <w:sz w:val="22"/>
          <w:szCs w:val="22"/>
          <w:highlight w:val="yellow"/>
          <w:lang w:eastAsia="hi-IN" w:bidi="hi-IN"/>
        </w:rPr>
        <w:t xml:space="preserve"> </w:t>
      </w:r>
      <w:r w:rsidR="0068797A" w:rsidRPr="00631772">
        <w:rPr>
          <w:rFonts w:ascii="Calibri" w:eastAsia="SimSun" w:hAnsi="Calibri" w:cs="Calibri"/>
          <w:i/>
          <w:iCs/>
          <w:kern w:val="1"/>
          <w:sz w:val="22"/>
          <w:szCs w:val="22"/>
          <w:highlight w:val="yellow"/>
          <w:lang w:eastAsia="hi-IN" w:bidi="hi-IN"/>
        </w:rPr>
        <w:t>„</w:t>
      </w:r>
      <w:r w:rsidR="002C4140" w:rsidRPr="002C4140">
        <w:rPr>
          <w:rFonts w:ascii="Calibri" w:hAnsi="Calibri" w:cs="Calibri"/>
          <w:i/>
          <w:iCs/>
          <w:sz w:val="22"/>
          <w:szCs w:val="22"/>
          <w:highlight w:val="yellow"/>
        </w:rPr>
        <w:t>Pardubická nemocnice, Kyjevská 44, 532 03 Pardubice</w:t>
      </w:r>
      <w:r w:rsidR="0068797A">
        <w:rPr>
          <w:rFonts w:ascii="Calibri" w:hAnsi="Calibri" w:cs="Calibri"/>
          <w:i/>
          <w:iCs/>
          <w:sz w:val="22"/>
          <w:szCs w:val="22"/>
          <w:highlight w:val="yellow"/>
        </w:rPr>
        <w:t>“</w:t>
      </w:r>
      <w:r w:rsidR="002C4140">
        <w:rPr>
          <w:rFonts w:ascii="Calibri" w:hAnsi="Calibri" w:cs="Calibri"/>
          <w:i/>
          <w:iCs/>
          <w:sz w:val="22"/>
          <w:szCs w:val="22"/>
          <w:highlight w:val="yellow"/>
        </w:rPr>
        <w:t>,</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48AC036"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937B32">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1CD40C5D"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937B32">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w:t>
      </w:r>
      <w:r w:rsidRPr="007D4423">
        <w:rPr>
          <w:rFonts w:ascii="Calibri" w:eastAsia="SimSun" w:hAnsi="Calibri" w:cs="Calibri"/>
          <w:kern w:val="1"/>
          <w:sz w:val="22"/>
          <w:szCs w:val="22"/>
          <w:lang w:eastAsia="hi-IN" w:bidi="hi-IN"/>
        </w:rPr>
        <w:lastRenderedPageBreak/>
        <w:t xml:space="preserve">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C038C65"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5E411F"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E411F">
        <w:rPr>
          <w:rFonts w:ascii="Calibri" w:eastAsia="SimSun" w:hAnsi="Calibri" w:cs="Calibri"/>
          <w:bCs/>
          <w:kern w:val="1"/>
          <w:sz w:val="22"/>
          <w:szCs w:val="22"/>
          <w:lang w:eastAsia="hi-IN" w:bidi="hi-IN"/>
        </w:rPr>
        <w:t xml:space="preserve">Příloha č. 1: </w:t>
      </w:r>
      <w:r w:rsidR="00B768F5" w:rsidRPr="005E411F">
        <w:rPr>
          <w:rFonts w:ascii="Calibri" w:eastAsia="SimSun" w:hAnsi="Calibri" w:cs="Calibri"/>
          <w:bCs/>
          <w:kern w:val="1"/>
          <w:sz w:val="22"/>
          <w:szCs w:val="22"/>
          <w:lang w:eastAsia="hi-IN" w:bidi="hi-IN"/>
        </w:rPr>
        <w:t>Dílčí specifikace ceny</w:t>
      </w:r>
    </w:p>
    <w:p w14:paraId="2F06CA6B" w14:textId="4B910B8A" w:rsidR="006A36A9" w:rsidRPr="005E411F"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E411F">
        <w:rPr>
          <w:rFonts w:ascii="Calibri" w:eastAsia="SimSun" w:hAnsi="Calibri" w:cs="Calibri"/>
          <w:bCs/>
          <w:kern w:val="1"/>
          <w:sz w:val="22"/>
          <w:szCs w:val="22"/>
          <w:lang w:eastAsia="hi-IN" w:bidi="hi-IN"/>
        </w:rPr>
        <w:t xml:space="preserve">Příloha č. 2: </w:t>
      </w:r>
      <w:r w:rsidR="005E411F">
        <w:rPr>
          <w:rFonts w:ascii="Calibri" w:eastAsia="SimSun" w:hAnsi="Calibri" w:cs="Calibri"/>
          <w:bCs/>
          <w:kern w:val="1"/>
          <w:sz w:val="22"/>
          <w:szCs w:val="22"/>
          <w:lang w:eastAsia="hi-IN" w:bidi="hi-IN"/>
        </w:rPr>
        <w:t>S</w:t>
      </w:r>
      <w:r w:rsidRPr="005E411F">
        <w:rPr>
          <w:rFonts w:ascii="Calibri" w:eastAsia="SimSun" w:hAnsi="Calibri" w:cs="Calibri"/>
          <w:bCs/>
          <w:kern w:val="1"/>
          <w:sz w:val="22"/>
          <w:szCs w:val="22"/>
          <w:lang w:eastAsia="hi-IN" w:bidi="hi-IN"/>
        </w:rPr>
        <w:t>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16748F11" w:rsidR="00710649" w:rsidRDefault="00710649" w:rsidP="00710649">
      <w:pPr>
        <w:rPr>
          <w:rFonts w:ascii="Calibri" w:hAnsi="Calibri" w:cs="Calibri"/>
          <w:sz w:val="22"/>
          <w:szCs w:val="22"/>
          <w:shd w:val="clear" w:color="auto" w:fill="FFFFFF" w:themeFill="background1"/>
        </w:rPr>
      </w:pPr>
    </w:p>
    <w:p w14:paraId="10A1422A" w14:textId="15740793" w:rsidR="005E411F" w:rsidRDefault="005E411F" w:rsidP="00710649">
      <w:pPr>
        <w:rPr>
          <w:rFonts w:ascii="Calibri" w:hAnsi="Calibri" w:cs="Calibri"/>
          <w:sz w:val="22"/>
          <w:szCs w:val="22"/>
          <w:shd w:val="clear" w:color="auto" w:fill="FFFFFF" w:themeFill="background1"/>
        </w:rPr>
      </w:pPr>
    </w:p>
    <w:p w14:paraId="1F533C5D" w14:textId="77777777" w:rsidR="005E411F" w:rsidRPr="00B90A24" w:rsidRDefault="005E411F"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00ED0536"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5E411F">
        <w:rPr>
          <w:rFonts w:ascii="Calibri" w:hAnsi="Calibri" w:cs="Calibri"/>
          <w:b/>
          <w:bCs/>
        </w:rPr>
        <w:t>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6BDF0" w14:textId="77777777" w:rsidR="00FC3129" w:rsidRDefault="00FC3129" w:rsidP="009B0C36">
      <w:r>
        <w:separator/>
      </w:r>
    </w:p>
  </w:endnote>
  <w:endnote w:type="continuationSeparator" w:id="0">
    <w:p w14:paraId="0D591738" w14:textId="77777777" w:rsidR="00FC3129" w:rsidRDefault="00FC312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CZ.06.2.56/0.0/0.0./16_043/0001546</w:t>
        </w:r>
        <w:bookmarkEnd w:id="5"/>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F873C3" w14:textId="77777777" w:rsidR="00FC3129" w:rsidRDefault="00FC3129" w:rsidP="009B0C36">
      <w:r>
        <w:separator/>
      </w:r>
    </w:p>
  </w:footnote>
  <w:footnote w:type="continuationSeparator" w:id="0">
    <w:p w14:paraId="730148D3" w14:textId="77777777" w:rsidR="00FC3129" w:rsidRDefault="00FC312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709D"/>
    <w:rsid w:val="00060B76"/>
    <w:rsid w:val="00065291"/>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97029"/>
    <w:rsid w:val="002A227A"/>
    <w:rsid w:val="002A2D03"/>
    <w:rsid w:val="002A5116"/>
    <w:rsid w:val="002B6DB3"/>
    <w:rsid w:val="002C4140"/>
    <w:rsid w:val="002E0B61"/>
    <w:rsid w:val="003018F7"/>
    <w:rsid w:val="003065ED"/>
    <w:rsid w:val="00307BDD"/>
    <w:rsid w:val="00321D13"/>
    <w:rsid w:val="003344D5"/>
    <w:rsid w:val="0034117F"/>
    <w:rsid w:val="0034495D"/>
    <w:rsid w:val="003506AD"/>
    <w:rsid w:val="00351AF9"/>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E411F"/>
    <w:rsid w:val="005F253D"/>
    <w:rsid w:val="00602896"/>
    <w:rsid w:val="00636C16"/>
    <w:rsid w:val="0068797A"/>
    <w:rsid w:val="00691A51"/>
    <w:rsid w:val="0069222F"/>
    <w:rsid w:val="00697175"/>
    <w:rsid w:val="006A2832"/>
    <w:rsid w:val="006A36A9"/>
    <w:rsid w:val="006B385E"/>
    <w:rsid w:val="006C07FB"/>
    <w:rsid w:val="006D0171"/>
    <w:rsid w:val="006D5927"/>
    <w:rsid w:val="007043A0"/>
    <w:rsid w:val="00710649"/>
    <w:rsid w:val="00717C4C"/>
    <w:rsid w:val="00726D3B"/>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37B32"/>
    <w:rsid w:val="00947296"/>
    <w:rsid w:val="00950EAA"/>
    <w:rsid w:val="00960F01"/>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24A99"/>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C3129"/>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11</Pages>
  <Words>3788</Words>
  <Characters>22356</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30</cp:revision>
  <cp:lastPrinted>2018-10-01T07:59:00Z</cp:lastPrinted>
  <dcterms:created xsi:type="dcterms:W3CDTF">2020-02-11T08:57:00Z</dcterms:created>
  <dcterms:modified xsi:type="dcterms:W3CDTF">2020-08-05T14:45:00Z</dcterms:modified>
</cp:coreProperties>
</file>